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3BE490" w14:textId="77777777" w:rsidR="002820C8" w:rsidRPr="00A21CB4" w:rsidRDefault="002820C8" w:rsidP="00A21CB4">
      <w:pPr>
        <w:pStyle w:val="2"/>
        <w:spacing w:line="480" w:lineRule="auto"/>
        <w:rPr>
          <w:szCs w:val="24"/>
        </w:rPr>
      </w:pPr>
      <w:r w:rsidRPr="00A21CB4">
        <w:rPr>
          <w:szCs w:val="24"/>
        </w:rPr>
        <w:t>ECO 5350</w:t>
      </w:r>
      <w:r w:rsidR="00640D19" w:rsidRPr="00A21CB4">
        <w:rPr>
          <w:szCs w:val="24"/>
        </w:rPr>
        <w:t>-70</w:t>
      </w:r>
      <w:r w:rsidR="001F0401" w:rsidRPr="00A21CB4">
        <w:rPr>
          <w:szCs w:val="24"/>
        </w:rPr>
        <w:t>1</w:t>
      </w:r>
      <w:r w:rsidRPr="00A21CB4">
        <w:rPr>
          <w:szCs w:val="24"/>
        </w:rPr>
        <w:tab/>
      </w:r>
      <w:r w:rsidRPr="00A21CB4">
        <w:rPr>
          <w:szCs w:val="24"/>
        </w:rPr>
        <w:tab/>
      </w:r>
      <w:r w:rsidRPr="00A21CB4">
        <w:rPr>
          <w:szCs w:val="24"/>
        </w:rPr>
        <w:tab/>
      </w:r>
      <w:r w:rsidRPr="00A21CB4">
        <w:rPr>
          <w:szCs w:val="24"/>
        </w:rPr>
        <w:tab/>
      </w:r>
      <w:r w:rsidRPr="00A21CB4">
        <w:rPr>
          <w:szCs w:val="24"/>
        </w:rPr>
        <w:tab/>
      </w:r>
      <w:r w:rsidRPr="00A21CB4">
        <w:rPr>
          <w:szCs w:val="24"/>
        </w:rPr>
        <w:tab/>
      </w:r>
      <w:r w:rsidRPr="00A21CB4">
        <w:rPr>
          <w:szCs w:val="24"/>
        </w:rPr>
        <w:tab/>
      </w:r>
      <w:r w:rsidRPr="00A21CB4">
        <w:rPr>
          <w:szCs w:val="24"/>
        </w:rPr>
        <w:tab/>
      </w:r>
      <w:r w:rsidRPr="00A21CB4">
        <w:rPr>
          <w:szCs w:val="24"/>
        </w:rPr>
        <w:tab/>
        <w:t>T. Fomby</w:t>
      </w:r>
    </w:p>
    <w:p w14:paraId="41BC2348" w14:textId="77777777" w:rsidR="002820C8" w:rsidRPr="00A21CB4" w:rsidRDefault="002820C8" w:rsidP="00A21CB4">
      <w:pPr>
        <w:spacing w:line="480" w:lineRule="auto"/>
        <w:rPr>
          <w:sz w:val="24"/>
          <w:szCs w:val="24"/>
        </w:rPr>
      </w:pPr>
      <w:r w:rsidRPr="00A21CB4">
        <w:rPr>
          <w:sz w:val="24"/>
          <w:szCs w:val="24"/>
        </w:rPr>
        <w:t>Intro. Econometrics</w:t>
      </w:r>
      <w:r w:rsidRPr="00A21CB4">
        <w:rPr>
          <w:sz w:val="24"/>
          <w:szCs w:val="24"/>
        </w:rPr>
        <w:tab/>
      </w:r>
      <w:r w:rsidRPr="00A21CB4">
        <w:rPr>
          <w:sz w:val="24"/>
          <w:szCs w:val="24"/>
        </w:rPr>
        <w:tab/>
      </w:r>
      <w:r w:rsidRPr="00A21CB4">
        <w:rPr>
          <w:sz w:val="24"/>
          <w:szCs w:val="24"/>
        </w:rPr>
        <w:tab/>
      </w:r>
      <w:r w:rsidRPr="00A21CB4">
        <w:rPr>
          <w:sz w:val="24"/>
          <w:szCs w:val="24"/>
        </w:rPr>
        <w:tab/>
      </w:r>
      <w:r w:rsidRPr="00A21CB4">
        <w:rPr>
          <w:sz w:val="24"/>
          <w:szCs w:val="24"/>
        </w:rPr>
        <w:tab/>
      </w:r>
      <w:r w:rsidRPr="00A21CB4">
        <w:rPr>
          <w:sz w:val="24"/>
          <w:szCs w:val="24"/>
        </w:rPr>
        <w:tab/>
      </w:r>
      <w:r w:rsidRPr="00A21CB4">
        <w:rPr>
          <w:sz w:val="24"/>
          <w:szCs w:val="24"/>
        </w:rPr>
        <w:tab/>
      </w:r>
      <w:r w:rsidRPr="00A21CB4">
        <w:rPr>
          <w:sz w:val="24"/>
          <w:szCs w:val="24"/>
        </w:rPr>
        <w:tab/>
      </w:r>
      <w:r w:rsidR="00640D19" w:rsidRPr="00A21CB4">
        <w:rPr>
          <w:sz w:val="24"/>
          <w:szCs w:val="24"/>
        </w:rPr>
        <w:tab/>
      </w:r>
      <w:r w:rsidR="00A4062C" w:rsidRPr="00A21CB4">
        <w:rPr>
          <w:sz w:val="24"/>
          <w:szCs w:val="24"/>
        </w:rPr>
        <w:t>Spring</w:t>
      </w:r>
      <w:r w:rsidR="00A654FB" w:rsidRPr="00A21CB4">
        <w:rPr>
          <w:sz w:val="24"/>
          <w:szCs w:val="24"/>
        </w:rPr>
        <w:t xml:space="preserve"> 20</w:t>
      </w:r>
      <w:r w:rsidR="008A5CA2" w:rsidRPr="00A21CB4">
        <w:rPr>
          <w:sz w:val="24"/>
          <w:szCs w:val="24"/>
        </w:rPr>
        <w:t>2</w:t>
      </w:r>
      <w:r w:rsidR="00A4062C" w:rsidRPr="00A21CB4">
        <w:rPr>
          <w:sz w:val="24"/>
          <w:szCs w:val="24"/>
        </w:rPr>
        <w:t>1</w:t>
      </w:r>
    </w:p>
    <w:p w14:paraId="69A2677D" w14:textId="77777777" w:rsidR="00626F3E" w:rsidRPr="00A21CB4" w:rsidRDefault="00626F3E" w:rsidP="00A21CB4">
      <w:pPr>
        <w:spacing w:line="480" w:lineRule="auto"/>
        <w:rPr>
          <w:sz w:val="24"/>
          <w:szCs w:val="24"/>
        </w:rPr>
      </w:pPr>
    </w:p>
    <w:p w14:paraId="16690CC4" w14:textId="77777777" w:rsidR="002820C8" w:rsidRPr="00A21CB4" w:rsidRDefault="002820C8" w:rsidP="00A21CB4">
      <w:pPr>
        <w:spacing w:line="480" w:lineRule="auto"/>
        <w:rPr>
          <w:sz w:val="24"/>
          <w:szCs w:val="24"/>
        </w:rPr>
      </w:pPr>
    </w:p>
    <w:p w14:paraId="571B7353" w14:textId="77777777" w:rsidR="002820C8" w:rsidRPr="00A21CB4" w:rsidRDefault="002820C8" w:rsidP="00A21CB4">
      <w:pPr>
        <w:pStyle w:val="1"/>
        <w:spacing w:line="480" w:lineRule="auto"/>
        <w:rPr>
          <w:szCs w:val="24"/>
        </w:rPr>
      </w:pPr>
      <w:r w:rsidRPr="00A21CB4">
        <w:rPr>
          <w:szCs w:val="24"/>
        </w:rPr>
        <w:t xml:space="preserve">EXERCISE </w:t>
      </w:r>
      <w:r w:rsidR="00F1646E" w:rsidRPr="00A21CB4">
        <w:rPr>
          <w:szCs w:val="24"/>
        </w:rPr>
        <w:t>5</w:t>
      </w:r>
    </w:p>
    <w:p w14:paraId="532412DD" w14:textId="77777777" w:rsidR="00F65EFA" w:rsidRPr="00A21CB4" w:rsidRDefault="00F65EFA" w:rsidP="00A21CB4">
      <w:pPr>
        <w:spacing w:line="480" w:lineRule="auto"/>
        <w:rPr>
          <w:sz w:val="24"/>
          <w:szCs w:val="24"/>
        </w:rPr>
      </w:pPr>
    </w:p>
    <w:p w14:paraId="29F48EB7" w14:textId="77777777" w:rsidR="002820C8" w:rsidRPr="00A21CB4" w:rsidRDefault="002820C8" w:rsidP="00A21CB4">
      <w:pPr>
        <w:spacing w:line="480" w:lineRule="auto"/>
        <w:rPr>
          <w:sz w:val="24"/>
          <w:szCs w:val="24"/>
        </w:rPr>
      </w:pPr>
    </w:p>
    <w:p w14:paraId="2613C192" w14:textId="77777777" w:rsidR="00427EC3" w:rsidRPr="00A21CB4" w:rsidRDefault="002820C8" w:rsidP="00A21CB4">
      <w:pPr>
        <w:spacing w:line="480" w:lineRule="auto"/>
        <w:rPr>
          <w:sz w:val="24"/>
          <w:szCs w:val="24"/>
        </w:rPr>
      </w:pPr>
      <w:r w:rsidRPr="00A21CB4">
        <w:rPr>
          <w:b/>
          <w:bCs/>
          <w:sz w:val="24"/>
          <w:szCs w:val="24"/>
        </w:rPr>
        <w:t>Purpose</w:t>
      </w:r>
      <w:r w:rsidRPr="00A21CB4">
        <w:rPr>
          <w:sz w:val="24"/>
          <w:szCs w:val="24"/>
        </w:rPr>
        <w:t xml:space="preserve">:  </w:t>
      </w:r>
      <w:r w:rsidR="00A74BF1" w:rsidRPr="00A21CB4">
        <w:rPr>
          <w:sz w:val="24"/>
          <w:szCs w:val="24"/>
        </w:rPr>
        <w:t xml:space="preserve">To </w:t>
      </w:r>
      <w:r w:rsidR="007C4CD4" w:rsidRPr="00A21CB4">
        <w:rPr>
          <w:sz w:val="24"/>
          <w:szCs w:val="24"/>
        </w:rPr>
        <w:t xml:space="preserve">learn how to </w:t>
      </w:r>
      <w:r w:rsidR="00427EC3" w:rsidRPr="00A21CB4">
        <w:rPr>
          <w:sz w:val="24"/>
          <w:szCs w:val="24"/>
        </w:rPr>
        <w:t xml:space="preserve">use the </w:t>
      </w:r>
      <w:r w:rsidR="00F03B09" w:rsidRPr="00A21CB4">
        <w:rPr>
          <w:sz w:val="24"/>
          <w:szCs w:val="24"/>
        </w:rPr>
        <w:t xml:space="preserve">YouTube videos on the </w:t>
      </w:r>
      <w:r w:rsidR="00427EC3" w:rsidRPr="00A21CB4">
        <w:rPr>
          <w:sz w:val="24"/>
          <w:szCs w:val="24"/>
        </w:rPr>
        <w:t>website</w:t>
      </w:r>
    </w:p>
    <w:p w14:paraId="5EF5D5A1" w14:textId="77777777" w:rsidR="00427EC3" w:rsidRPr="00A21CB4" w:rsidRDefault="009C6DFB" w:rsidP="00A21CB4">
      <w:pPr>
        <w:spacing w:line="480" w:lineRule="auto"/>
        <w:rPr>
          <w:color w:val="0000FF" w:themeColor="hyperlink"/>
          <w:sz w:val="24"/>
          <w:szCs w:val="24"/>
          <w:u w:val="single"/>
        </w:rPr>
      </w:pPr>
      <w:hyperlink r:id="rId4" w:history="1">
        <w:r w:rsidR="00427EC3" w:rsidRPr="00A21CB4">
          <w:rPr>
            <w:color w:val="0000FF" w:themeColor="hyperlink"/>
            <w:sz w:val="24"/>
            <w:szCs w:val="24"/>
            <w:u w:val="single"/>
          </w:rPr>
          <w:t>https://www.youtube.com/playlist?list=PLEbg1KdW5Se7-R0EuD-j1ELF-ApXcdkDF</w:t>
        </w:r>
      </w:hyperlink>
    </w:p>
    <w:p w14:paraId="1811684B" w14:textId="77777777" w:rsidR="00B866E0" w:rsidRPr="00A21CB4" w:rsidRDefault="00427EC3" w:rsidP="00A21CB4">
      <w:pPr>
        <w:shd w:val="clear" w:color="auto" w:fill="FFFFFF"/>
        <w:spacing w:line="480" w:lineRule="auto"/>
        <w:rPr>
          <w:sz w:val="24"/>
          <w:szCs w:val="24"/>
        </w:rPr>
      </w:pPr>
      <w:r w:rsidRPr="00A21CB4">
        <w:rPr>
          <w:sz w:val="24"/>
          <w:szCs w:val="24"/>
        </w:rPr>
        <w:t>to come to understand how econometric methods can be used to evaluate the efficacy of public policies in the presence of observational data.  This website is maintained by the Partnership for Economic Policy (PEP)</w:t>
      </w:r>
      <w:r w:rsidR="00B866E0" w:rsidRPr="00A21CB4">
        <w:rPr>
          <w:sz w:val="24"/>
          <w:szCs w:val="24"/>
        </w:rPr>
        <w:t xml:space="preserve">.  You can find more information on PEP at </w:t>
      </w:r>
      <w:hyperlink r:id="rId5" w:history="1">
        <w:r w:rsidR="00B866E0" w:rsidRPr="00A21CB4">
          <w:rPr>
            <w:rStyle w:val="a3"/>
            <w:sz w:val="24"/>
            <w:szCs w:val="24"/>
          </w:rPr>
          <w:t>www.pep-net.org</w:t>
        </w:r>
      </w:hyperlink>
      <w:r w:rsidR="00B866E0" w:rsidRPr="00A21CB4">
        <w:rPr>
          <w:sz w:val="24"/>
          <w:szCs w:val="24"/>
        </w:rPr>
        <w:t>.</w:t>
      </w:r>
    </w:p>
    <w:p w14:paraId="6EDAC0D0" w14:textId="77777777" w:rsidR="00B866E0" w:rsidRPr="00A21CB4" w:rsidRDefault="00B866E0" w:rsidP="00A21CB4">
      <w:pPr>
        <w:shd w:val="clear" w:color="auto" w:fill="FFFFFF"/>
        <w:spacing w:line="480" w:lineRule="auto"/>
        <w:rPr>
          <w:sz w:val="24"/>
          <w:szCs w:val="24"/>
        </w:rPr>
      </w:pPr>
      <w:r w:rsidRPr="00A21CB4">
        <w:rPr>
          <w:sz w:val="24"/>
          <w:szCs w:val="24"/>
        </w:rPr>
        <w:t>This exercise is based on the YouTube</w:t>
      </w:r>
      <w:r w:rsidR="00A018AF" w:rsidRPr="00A21CB4">
        <w:rPr>
          <w:sz w:val="24"/>
          <w:szCs w:val="24"/>
        </w:rPr>
        <w:t xml:space="preserve"> video entitled</w:t>
      </w:r>
      <w:r w:rsidRPr="00A21CB4">
        <w:rPr>
          <w:sz w:val="24"/>
          <w:szCs w:val="24"/>
        </w:rPr>
        <w:t xml:space="preserve"> </w:t>
      </w:r>
      <w:r w:rsidRPr="00A21CB4">
        <w:rPr>
          <w:b/>
          <w:sz w:val="24"/>
          <w:szCs w:val="24"/>
        </w:rPr>
        <w:t xml:space="preserve">Class 1: Introduction.  </w:t>
      </w:r>
      <w:r w:rsidRPr="00A21CB4">
        <w:rPr>
          <w:sz w:val="24"/>
          <w:szCs w:val="24"/>
        </w:rPr>
        <w:t xml:space="preserve">Use this class to answer the following questions.  You are to hand in this exercise on </w:t>
      </w:r>
      <w:r w:rsidRPr="00A21CB4">
        <w:rPr>
          <w:b/>
          <w:sz w:val="24"/>
          <w:szCs w:val="24"/>
        </w:rPr>
        <w:t>T</w:t>
      </w:r>
      <w:r w:rsidR="00040F71" w:rsidRPr="00A21CB4">
        <w:rPr>
          <w:b/>
          <w:sz w:val="24"/>
          <w:szCs w:val="24"/>
        </w:rPr>
        <w:t xml:space="preserve">hursday, </w:t>
      </w:r>
      <w:r w:rsidR="00E8500B" w:rsidRPr="00A21CB4">
        <w:rPr>
          <w:b/>
          <w:sz w:val="24"/>
          <w:szCs w:val="24"/>
        </w:rPr>
        <w:t>February 1</w:t>
      </w:r>
      <w:r w:rsidR="00040F71" w:rsidRPr="00A21CB4">
        <w:rPr>
          <w:b/>
          <w:sz w:val="24"/>
          <w:szCs w:val="24"/>
        </w:rPr>
        <w:t>8</w:t>
      </w:r>
      <w:r w:rsidR="00751224" w:rsidRPr="00A21CB4">
        <w:rPr>
          <w:sz w:val="24"/>
          <w:szCs w:val="24"/>
        </w:rPr>
        <w:t xml:space="preserve"> </w:t>
      </w:r>
      <w:r w:rsidR="00751224" w:rsidRPr="00A21CB4">
        <w:rPr>
          <w:b/>
          <w:sz w:val="24"/>
          <w:szCs w:val="24"/>
        </w:rPr>
        <w:t>at 5:00 pm CT on Canvas</w:t>
      </w:r>
      <w:r w:rsidR="00751224" w:rsidRPr="00A21CB4">
        <w:rPr>
          <w:sz w:val="24"/>
          <w:szCs w:val="24"/>
        </w:rPr>
        <w:t>.</w:t>
      </w:r>
      <w:r w:rsidRPr="00A21CB4">
        <w:rPr>
          <w:sz w:val="24"/>
          <w:szCs w:val="24"/>
        </w:rPr>
        <w:t xml:space="preserve"> </w:t>
      </w:r>
    </w:p>
    <w:p w14:paraId="5923D4E9" w14:textId="35ECC87F" w:rsidR="00B866E0" w:rsidRDefault="00B866E0" w:rsidP="00A21CB4">
      <w:pPr>
        <w:shd w:val="clear" w:color="auto" w:fill="FFFFFF"/>
        <w:spacing w:line="480" w:lineRule="auto"/>
        <w:rPr>
          <w:rFonts w:ascii="Arial" w:hAnsi="Arial" w:cs="Arial"/>
          <w:color w:val="202124"/>
          <w:sz w:val="24"/>
          <w:szCs w:val="24"/>
        </w:rPr>
      </w:pPr>
    </w:p>
    <w:p w14:paraId="57D48315" w14:textId="0EB59965" w:rsidR="00D1028C" w:rsidRDefault="00D1028C" w:rsidP="00A21CB4">
      <w:pPr>
        <w:shd w:val="clear" w:color="auto" w:fill="FFFFFF"/>
        <w:spacing w:line="480" w:lineRule="auto"/>
        <w:rPr>
          <w:rFonts w:ascii="Arial" w:hAnsi="Arial" w:cs="Arial"/>
          <w:color w:val="202124"/>
          <w:sz w:val="24"/>
          <w:szCs w:val="24"/>
        </w:rPr>
      </w:pPr>
    </w:p>
    <w:p w14:paraId="67CA6638" w14:textId="5AC06AD4" w:rsidR="00D1028C" w:rsidRDefault="00D1028C" w:rsidP="00A21CB4">
      <w:pPr>
        <w:shd w:val="clear" w:color="auto" w:fill="FFFFFF"/>
        <w:spacing w:line="480" w:lineRule="auto"/>
        <w:rPr>
          <w:rFonts w:ascii="Arial" w:hAnsi="Arial" w:cs="Arial"/>
          <w:color w:val="202124"/>
          <w:sz w:val="24"/>
          <w:szCs w:val="24"/>
        </w:rPr>
      </w:pPr>
    </w:p>
    <w:p w14:paraId="22CF23DB" w14:textId="7F9F3E0E" w:rsidR="00D1028C" w:rsidRDefault="00D1028C" w:rsidP="00A21CB4">
      <w:pPr>
        <w:shd w:val="clear" w:color="auto" w:fill="FFFFFF"/>
        <w:spacing w:line="480" w:lineRule="auto"/>
        <w:rPr>
          <w:rFonts w:ascii="Arial" w:hAnsi="Arial" w:cs="Arial"/>
          <w:color w:val="202124"/>
          <w:sz w:val="24"/>
          <w:szCs w:val="24"/>
        </w:rPr>
      </w:pPr>
    </w:p>
    <w:p w14:paraId="1B1C9374" w14:textId="32518010" w:rsidR="00D1028C" w:rsidRDefault="00D1028C" w:rsidP="00A21CB4">
      <w:pPr>
        <w:shd w:val="clear" w:color="auto" w:fill="FFFFFF"/>
        <w:spacing w:line="480" w:lineRule="auto"/>
        <w:rPr>
          <w:rFonts w:ascii="Arial" w:hAnsi="Arial" w:cs="Arial"/>
          <w:color w:val="202124"/>
          <w:sz w:val="24"/>
          <w:szCs w:val="24"/>
        </w:rPr>
      </w:pPr>
    </w:p>
    <w:p w14:paraId="7BAAC51E" w14:textId="77777777" w:rsidR="00D1028C" w:rsidRPr="00A21CB4" w:rsidRDefault="00D1028C" w:rsidP="00A21CB4">
      <w:pPr>
        <w:shd w:val="clear" w:color="auto" w:fill="FFFFFF"/>
        <w:spacing w:line="480" w:lineRule="auto"/>
        <w:rPr>
          <w:rFonts w:ascii="Arial" w:hAnsi="Arial" w:cs="Arial"/>
          <w:color w:val="202124"/>
          <w:sz w:val="24"/>
          <w:szCs w:val="24"/>
        </w:rPr>
      </w:pPr>
    </w:p>
    <w:p w14:paraId="4EABD778" w14:textId="032C45B5" w:rsidR="007C4CD4" w:rsidRPr="00A21CB4" w:rsidRDefault="007C4CD4" w:rsidP="00A21CB4">
      <w:pPr>
        <w:spacing w:line="480" w:lineRule="auto"/>
        <w:rPr>
          <w:sz w:val="24"/>
          <w:szCs w:val="24"/>
        </w:rPr>
      </w:pPr>
      <w:r w:rsidRPr="00A21CB4">
        <w:rPr>
          <w:sz w:val="24"/>
          <w:szCs w:val="24"/>
        </w:rPr>
        <w:lastRenderedPageBreak/>
        <w:t xml:space="preserve">(a)  </w:t>
      </w:r>
      <w:bookmarkStart w:id="0" w:name="OLE_LINK1"/>
      <w:r w:rsidRPr="00A21CB4">
        <w:rPr>
          <w:sz w:val="24"/>
          <w:szCs w:val="24"/>
        </w:rPr>
        <w:t>What was the purpose of the “Coleman Report?”</w:t>
      </w:r>
      <w:bookmarkEnd w:id="0"/>
      <w:r w:rsidRPr="00A21CB4">
        <w:rPr>
          <w:sz w:val="24"/>
          <w:szCs w:val="24"/>
        </w:rPr>
        <w:t xml:space="preserve">  What were the proposed treatment effects?  The Outcome variables?  On the face of things, does it look like any of the treatment effects were effective?</w:t>
      </w:r>
    </w:p>
    <w:p w14:paraId="3F9B7276" w14:textId="682F3A1D" w:rsidR="00A21CB4" w:rsidRDefault="00A21CB4" w:rsidP="00A21CB4">
      <w:pPr>
        <w:spacing w:line="480" w:lineRule="auto"/>
        <w:rPr>
          <w:rFonts w:eastAsiaTheme="minorEastAsia"/>
          <w:sz w:val="24"/>
          <w:szCs w:val="24"/>
          <w:lang w:eastAsia="zh-CN"/>
        </w:rPr>
      </w:pPr>
      <w:r w:rsidRPr="00A21CB4">
        <w:rPr>
          <w:rFonts w:eastAsiaTheme="minorEastAsia" w:hint="eastAsia"/>
          <w:sz w:val="24"/>
          <w:szCs w:val="24"/>
          <w:lang w:eastAsia="zh-CN"/>
        </w:rPr>
        <w:t>Col</w:t>
      </w:r>
      <w:r w:rsidRPr="00A21CB4">
        <w:rPr>
          <w:rFonts w:eastAsiaTheme="minorEastAsia"/>
          <w:sz w:val="24"/>
          <w:szCs w:val="24"/>
          <w:lang w:eastAsia="zh-CN"/>
        </w:rPr>
        <w:t xml:space="preserve">eman report is one of the </w:t>
      </w:r>
      <w:r>
        <w:rPr>
          <w:rFonts w:eastAsiaTheme="minorEastAsia"/>
          <w:sz w:val="24"/>
          <w:szCs w:val="24"/>
          <w:lang w:eastAsia="zh-CN"/>
        </w:rPr>
        <w:t xml:space="preserve">first social studies commissioned by the US Congress itself to inform government officials of </w:t>
      </w:r>
      <w:r w:rsidR="00573FDC">
        <w:rPr>
          <w:rFonts w:eastAsiaTheme="minorEastAsia"/>
          <w:sz w:val="24"/>
          <w:szCs w:val="24"/>
          <w:lang w:eastAsia="zh-CN"/>
        </w:rPr>
        <w:t xml:space="preserve">what should be done regarding public education. </w:t>
      </w:r>
    </w:p>
    <w:p w14:paraId="76D55A8D" w14:textId="61A83088" w:rsidR="00573FDC" w:rsidRDefault="00573FDC" w:rsidP="00A21CB4">
      <w:pPr>
        <w:spacing w:line="480" w:lineRule="auto"/>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he results of this study shaped the U.S. education policy for many years.</w:t>
      </w:r>
    </w:p>
    <w:p w14:paraId="0C5ACADE" w14:textId="164E7C29" w:rsidR="00D1028C" w:rsidRDefault="00D1028C" w:rsidP="00A21CB4">
      <w:pPr>
        <w:spacing w:line="480" w:lineRule="auto"/>
        <w:rPr>
          <w:rFonts w:eastAsiaTheme="minorEastAsia"/>
          <w:sz w:val="24"/>
          <w:szCs w:val="24"/>
          <w:lang w:eastAsia="zh-CN"/>
        </w:rPr>
      </w:pPr>
      <w:r>
        <w:rPr>
          <w:rFonts w:eastAsiaTheme="minorEastAsia" w:hint="eastAsia"/>
          <w:sz w:val="24"/>
          <w:szCs w:val="24"/>
          <w:lang w:eastAsia="zh-CN"/>
        </w:rPr>
        <w:t>P</w:t>
      </w:r>
      <w:r>
        <w:rPr>
          <w:rFonts w:eastAsiaTheme="minorEastAsia"/>
          <w:sz w:val="24"/>
          <w:szCs w:val="24"/>
          <w:lang w:eastAsia="zh-CN"/>
        </w:rPr>
        <w:t xml:space="preserve">ercentage of Teachers with a master’s </w:t>
      </w:r>
      <w:proofErr w:type="gramStart"/>
      <w:r>
        <w:rPr>
          <w:rFonts w:eastAsiaTheme="minorEastAsia"/>
          <w:sz w:val="24"/>
          <w:szCs w:val="24"/>
          <w:lang w:eastAsia="zh-CN"/>
        </w:rPr>
        <w:t xml:space="preserve">degree </w:t>
      </w:r>
      <w:r w:rsidR="00F90100">
        <w:rPr>
          <w:rFonts w:eastAsiaTheme="minorEastAsia"/>
          <w:sz w:val="24"/>
          <w:szCs w:val="24"/>
          <w:lang w:eastAsia="zh-CN"/>
        </w:rPr>
        <w:t xml:space="preserve"> </w:t>
      </w:r>
      <w:r>
        <w:rPr>
          <w:rFonts w:eastAsiaTheme="minorEastAsia"/>
          <w:sz w:val="24"/>
          <w:szCs w:val="24"/>
          <w:lang w:eastAsia="zh-CN"/>
        </w:rPr>
        <w:t>or</w:t>
      </w:r>
      <w:proofErr w:type="gramEnd"/>
      <w:r>
        <w:rPr>
          <w:rFonts w:eastAsiaTheme="minorEastAsia"/>
          <w:sz w:val="24"/>
          <w:szCs w:val="24"/>
          <w:lang w:eastAsia="zh-CN"/>
        </w:rPr>
        <w:t xml:space="preserve"> Higher.</w:t>
      </w:r>
    </w:p>
    <w:p w14:paraId="759D7DB7" w14:textId="77777777" w:rsidR="00D1028C" w:rsidRDefault="00D1028C" w:rsidP="00A21CB4">
      <w:pPr>
        <w:spacing w:line="480" w:lineRule="auto"/>
        <w:rPr>
          <w:rFonts w:eastAsiaTheme="minorEastAsia"/>
          <w:sz w:val="24"/>
          <w:szCs w:val="24"/>
          <w:lang w:eastAsia="zh-CN"/>
        </w:rPr>
      </w:pPr>
      <w:r>
        <w:rPr>
          <w:rFonts w:eastAsiaTheme="minorEastAsia" w:hint="eastAsia"/>
          <w:sz w:val="24"/>
          <w:szCs w:val="24"/>
          <w:lang w:eastAsia="zh-CN"/>
        </w:rPr>
        <w:t>S</w:t>
      </w:r>
      <w:r>
        <w:rPr>
          <w:rFonts w:eastAsiaTheme="minorEastAsia"/>
          <w:sz w:val="24"/>
          <w:szCs w:val="24"/>
          <w:lang w:eastAsia="zh-CN"/>
        </w:rPr>
        <w:t xml:space="preserve">tudent to Teacher Ratio. </w:t>
      </w:r>
    </w:p>
    <w:p w14:paraId="2B6DA906" w14:textId="615911E6" w:rsidR="00A21CB4" w:rsidRDefault="00D1028C" w:rsidP="00A21CB4">
      <w:pPr>
        <w:spacing w:line="480" w:lineRule="auto"/>
        <w:rPr>
          <w:rFonts w:eastAsiaTheme="minorEastAsia"/>
          <w:sz w:val="24"/>
          <w:szCs w:val="24"/>
          <w:lang w:eastAsia="zh-CN"/>
        </w:rPr>
      </w:pPr>
      <w:r>
        <w:rPr>
          <w:rFonts w:eastAsiaTheme="minorEastAsia"/>
          <w:sz w:val="24"/>
          <w:szCs w:val="24"/>
          <w:lang w:eastAsia="zh-CN"/>
        </w:rPr>
        <w:t>Total Expenditure Per Pupil.</w:t>
      </w:r>
    </w:p>
    <w:p w14:paraId="31108417" w14:textId="5B2ED4B9" w:rsidR="00D1028C" w:rsidRDefault="00D1028C" w:rsidP="00A21CB4">
      <w:pPr>
        <w:spacing w:line="480" w:lineRule="auto"/>
        <w:rPr>
          <w:rFonts w:eastAsiaTheme="minorEastAsia"/>
          <w:sz w:val="24"/>
          <w:szCs w:val="24"/>
          <w:lang w:eastAsia="zh-CN"/>
        </w:rPr>
      </w:pPr>
      <w:r>
        <w:rPr>
          <w:rFonts w:eastAsiaTheme="minorEastAsia" w:hint="eastAsia"/>
          <w:sz w:val="24"/>
          <w:szCs w:val="24"/>
          <w:lang w:eastAsia="zh-CN"/>
        </w:rPr>
        <w:t>Y</w:t>
      </w:r>
      <w:r>
        <w:rPr>
          <w:rFonts w:eastAsiaTheme="minorEastAsia"/>
          <w:sz w:val="24"/>
          <w:szCs w:val="24"/>
          <w:lang w:eastAsia="zh-CN"/>
        </w:rPr>
        <w:t xml:space="preserve">es. </w:t>
      </w:r>
      <w:r w:rsidRPr="00D1028C">
        <w:rPr>
          <w:rFonts w:eastAsiaTheme="minorEastAsia"/>
          <w:sz w:val="24"/>
          <w:szCs w:val="24"/>
          <w:lang w:eastAsia="zh-CN"/>
        </w:rPr>
        <w:t>These variables all show significant increases or decreases.</w:t>
      </w:r>
    </w:p>
    <w:p w14:paraId="0D21A3F5" w14:textId="77777777" w:rsidR="00D1028C" w:rsidRPr="00A21CB4" w:rsidRDefault="00D1028C" w:rsidP="00A21CB4">
      <w:pPr>
        <w:spacing w:line="480" w:lineRule="auto"/>
        <w:rPr>
          <w:rFonts w:eastAsiaTheme="minorEastAsia" w:hint="eastAsia"/>
          <w:sz w:val="24"/>
          <w:szCs w:val="24"/>
          <w:lang w:eastAsia="zh-CN"/>
        </w:rPr>
      </w:pPr>
    </w:p>
    <w:p w14:paraId="153F3C5E" w14:textId="1B872EA3" w:rsidR="007C4CD4" w:rsidRDefault="007C4CD4" w:rsidP="00A21CB4">
      <w:pPr>
        <w:spacing w:line="480" w:lineRule="auto"/>
        <w:rPr>
          <w:sz w:val="24"/>
          <w:szCs w:val="24"/>
        </w:rPr>
      </w:pPr>
      <w:r w:rsidRPr="00A21CB4">
        <w:rPr>
          <w:sz w:val="24"/>
          <w:szCs w:val="24"/>
        </w:rPr>
        <w:t xml:space="preserve">(b) </w:t>
      </w:r>
      <w:bookmarkStart w:id="1" w:name="OLE_LINK2"/>
      <w:r w:rsidRPr="00A21CB4">
        <w:rPr>
          <w:sz w:val="24"/>
          <w:szCs w:val="24"/>
        </w:rPr>
        <w:t>What is RCT?  Why is it viewed as being the “gold standard” in evaluating the effects of a treatment on an experimental outcome?</w:t>
      </w:r>
      <w:r w:rsidR="001A7BE4" w:rsidRPr="00A21CB4">
        <w:rPr>
          <w:sz w:val="24"/>
          <w:szCs w:val="24"/>
        </w:rPr>
        <w:t xml:space="preserve">  Describe what is meant by the term </w:t>
      </w:r>
      <w:bookmarkStart w:id="2" w:name="OLE_LINK3"/>
      <w:r w:rsidR="001A7BE4" w:rsidRPr="00A21CB4">
        <w:rPr>
          <w:sz w:val="24"/>
          <w:szCs w:val="24"/>
        </w:rPr>
        <w:t>quasi-experiment</w:t>
      </w:r>
      <w:bookmarkEnd w:id="1"/>
      <w:bookmarkEnd w:id="2"/>
      <w:r w:rsidR="001A7BE4" w:rsidRPr="00A21CB4">
        <w:rPr>
          <w:sz w:val="24"/>
          <w:szCs w:val="24"/>
        </w:rPr>
        <w:t>.</w:t>
      </w:r>
    </w:p>
    <w:p w14:paraId="2C14F184" w14:textId="77777777" w:rsidR="00697E0C" w:rsidRPr="00A21CB4" w:rsidRDefault="00697E0C" w:rsidP="00A21CB4">
      <w:pPr>
        <w:spacing w:line="480" w:lineRule="auto"/>
        <w:rPr>
          <w:sz w:val="24"/>
          <w:szCs w:val="24"/>
        </w:rPr>
      </w:pPr>
    </w:p>
    <w:p w14:paraId="35FBAE94" w14:textId="4EF8370D" w:rsidR="007C4CD4" w:rsidRDefault="00697E0C" w:rsidP="00A21CB4">
      <w:pPr>
        <w:spacing w:line="480" w:lineRule="auto"/>
        <w:rPr>
          <w:sz w:val="24"/>
          <w:szCs w:val="24"/>
        </w:rPr>
      </w:pPr>
      <w:r>
        <w:rPr>
          <w:sz w:val="24"/>
          <w:szCs w:val="24"/>
        </w:rPr>
        <w:t>R</w:t>
      </w:r>
      <w:r w:rsidRPr="00697E0C">
        <w:rPr>
          <w:sz w:val="24"/>
          <w:szCs w:val="24"/>
        </w:rPr>
        <w:t>andomized controlled trial is a type of scientific (often medical) experiment that aims to reduce certain sources of bias when testing the effectiveness of new treatments; this is accomplished by randomly allocating subjects to two or more groups, treating them differently, and then</w:t>
      </w:r>
      <w:r>
        <w:rPr>
          <w:sz w:val="24"/>
          <w:szCs w:val="24"/>
        </w:rPr>
        <w:t xml:space="preserve"> </w:t>
      </w:r>
      <w:r w:rsidRPr="00697E0C">
        <w:rPr>
          <w:sz w:val="24"/>
          <w:szCs w:val="24"/>
        </w:rPr>
        <w:t>comparing them with respect to a measured response.</w:t>
      </w:r>
    </w:p>
    <w:p w14:paraId="6335BF17" w14:textId="676A06D2" w:rsidR="00697E0C" w:rsidRDefault="00697E0C" w:rsidP="00A21CB4">
      <w:pPr>
        <w:spacing w:line="480" w:lineRule="auto"/>
        <w:rPr>
          <w:rFonts w:eastAsiaTheme="minorEastAsia"/>
          <w:sz w:val="24"/>
          <w:szCs w:val="24"/>
          <w:lang w:eastAsia="zh-CN"/>
        </w:rPr>
      </w:pPr>
      <w:r>
        <w:rPr>
          <w:rFonts w:eastAsiaTheme="minorEastAsia"/>
          <w:sz w:val="24"/>
          <w:szCs w:val="24"/>
          <w:lang w:eastAsia="zh-CN"/>
        </w:rPr>
        <w:t>The best way to sperate or to identify a treatment effect from a selection bias is to conduct an RCT.</w:t>
      </w:r>
    </w:p>
    <w:p w14:paraId="2D982CC8" w14:textId="5D5618BB" w:rsidR="00697E0C" w:rsidRPr="00697E0C" w:rsidRDefault="00697E0C" w:rsidP="00A21CB4">
      <w:pPr>
        <w:spacing w:line="480" w:lineRule="auto"/>
        <w:rPr>
          <w:rFonts w:eastAsiaTheme="minorEastAsia" w:hint="eastAsia"/>
          <w:sz w:val="24"/>
          <w:szCs w:val="24"/>
          <w:lang w:eastAsia="zh-CN"/>
        </w:rPr>
      </w:pPr>
      <w:r>
        <w:rPr>
          <w:sz w:val="24"/>
          <w:szCs w:val="24"/>
        </w:rPr>
        <w:t>Q</w:t>
      </w:r>
      <w:r w:rsidRPr="00A21CB4">
        <w:rPr>
          <w:sz w:val="24"/>
          <w:szCs w:val="24"/>
        </w:rPr>
        <w:t>uasi-experiment</w:t>
      </w:r>
      <w:r>
        <w:rPr>
          <w:sz w:val="24"/>
          <w:szCs w:val="24"/>
        </w:rPr>
        <w:t xml:space="preserve"> method provide alternative tools to get</w:t>
      </w:r>
      <w:r w:rsidR="009C6DFB">
        <w:rPr>
          <w:sz w:val="24"/>
          <w:szCs w:val="24"/>
        </w:rPr>
        <w:t xml:space="preserve"> rid of the selection bias in a more technical way using econometric tools or spatial </w:t>
      </w:r>
      <w:proofErr w:type="gramStart"/>
      <w:r w:rsidR="009C6DFB">
        <w:rPr>
          <w:sz w:val="24"/>
          <w:szCs w:val="24"/>
        </w:rPr>
        <w:t>data</w:t>
      </w:r>
      <w:r>
        <w:rPr>
          <w:sz w:val="24"/>
          <w:szCs w:val="24"/>
        </w:rPr>
        <w:t xml:space="preserve"> </w:t>
      </w:r>
      <w:r w:rsidR="009C6DFB">
        <w:rPr>
          <w:sz w:val="24"/>
          <w:szCs w:val="24"/>
        </w:rPr>
        <w:t>.</w:t>
      </w:r>
      <w:proofErr w:type="gramEnd"/>
    </w:p>
    <w:p w14:paraId="136521BC" w14:textId="65B7CF54" w:rsidR="007C4CD4" w:rsidRDefault="007C4CD4" w:rsidP="00A21CB4">
      <w:pPr>
        <w:spacing w:line="480" w:lineRule="auto"/>
        <w:rPr>
          <w:sz w:val="24"/>
          <w:szCs w:val="24"/>
        </w:rPr>
      </w:pPr>
      <w:r w:rsidRPr="00A21CB4">
        <w:rPr>
          <w:sz w:val="24"/>
          <w:szCs w:val="24"/>
        </w:rPr>
        <w:lastRenderedPageBreak/>
        <w:t>(c) What was the nature of the “</w:t>
      </w:r>
      <w:proofErr w:type="spellStart"/>
      <w:r w:rsidRPr="00A21CB4">
        <w:rPr>
          <w:sz w:val="24"/>
          <w:szCs w:val="24"/>
        </w:rPr>
        <w:t>Piso</w:t>
      </w:r>
      <w:proofErr w:type="spellEnd"/>
      <w:r w:rsidRPr="00A21CB4">
        <w:rPr>
          <w:sz w:val="24"/>
          <w:szCs w:val="24"/>
        </w:rPr>
        <w:t xml:space="preserve"> Firme” experiment (Lee </w:t>
      </w:r>
      <w:proofErr w:type="spellStart"/>
      <w:r w:rsidRPr="00A21CB4">
        <w:rPr>
          <w:sz w:val="24"/>
          <w:szCs w:val="24"/>
        </w:rPr>
        <w:t>Cronback</w:t>
      </w:r>
      <w:proofErr w:type="spellEnd"/>
      <w:r w:rsidRPr="00A21CB4">
        <w:rPr>
          <w:sz w:val="24"/>
          <w:szCs w:val="24"/>
        </w:rPr>
        <w:t xml:space="preserve"> (1982)?  What was the treatment </w:t>
      </w:r>
      <w:r w:rsidR="003D6981" w:rsidRPr="00A21CB4">
        <w:rPr>
          <w:sz w:val="24"/>
          <w:szCs w:val="24"/>
        </w:rPr>
        <w:t>that was applied in the experiment</w:t>
      </w:r>
      <w:r w:rsidRPr="00A21CB4">
        <w:rPr>
          <w:sz w:val="24"/>
          <w:szCs w:val="24"/>
        </w:rPr>
        <w:t>?  What were the 7 outcome measures proposed and discussed in the YouTube video?</w:t>
      </w:r>
    </w:p>
    <w:p w14:paraId="5799C406" w14:textId="77777777" w:rsidR="009C6DFB" w:rsidRPr="00A21CB4" w:rsidRDefault="009C6DFB" w:rsidP="00A21CB4">
      <w:pPr>
        <w:spacing w:line="480" w:lineRule="auto"/>
        <w:rPr>
          <w:sz w:val="24"/>
          <w:szCs w:val="24"/>
        </w:rPr>
      </w:pPr>
    </w:p>
    <w:p w14:paraId="29CBE517" w14:textId="6B5CE486" w:rsidR="007C4CD4" w:rsidRPr="009C6DFB" w:rsidRDefault="009C6DFB" w:rsidP="00A21CB4">
      <w:pPr>
        <w:spacing w:line="480" w:lineRule="auto"/>
        <w:rPr>
          <w:rFonts w:eastAsiaTheme="minorEastAsia" w:hint="eastAsia"/>
          <w:sz w:val="24"/>
          <w:szCs w:val="24"/>
          <w:lang w:eastAsia="zh-CN"/>
        </w:rPr>
      </w:pPr>
      <w:r>
        <w:rPr>
          <w:rFonts w:eastAsiaTheme="minorEastAsia" w:hint="eastAsia"/>
          <w:sz w:val="24"/>
          <w:szCs w:val="24"/>
          <w:lang w:eastAsia="zh-CN"/>
        </w:rPr>
        <w:t>R</w:t>
      </w:r>
      <w:r>
        <w:rPr>
          <w:rFonts w:eastAsiaTheme="minorEastAsia"/>
          <w:sz w:val="24"/>
          <w:szCs w:val="24"/>
          <w:lang w:eastAsia="zh-CN"/>
        </w:rPr>
        <w:t>eplace dirt floors with cement floors in low-income households in Mexico.</w:t>
      </w:r>
    </w:p>
    <w:p w14:paraId="27B9DAE8" w14:textId="232BB63D" w:rsidR="009C6DFB" w:rsidRDefault="009C6DFB" w:rsidP="00A21CB4">
      <w:pPr>
        <w:spacing w:line="480" w:lineRule="auto"/>
        <w:rPr>
          <w:rFonts w:eastAsiaTheme="minorEastAsia"/>
          <w:sz w:val="24"/>
          <w:szCs w:val="24"/>
          <w:lang w:eastAsia="zh-CN"/>
        </w:rPr>
      </w:pPr>
      <w:r>
        <w:rPr>
          <w:rFonts w:eastAsiaTheme="minorEastAsia"/>
          <w:sz w:val="24"/>
          <w:szCs w:val="24"/>
          <w:lang w:eastAsia="zh-CN"/>
        </w:rPr>
        <w:t>50 square meters of cement</w:t>
      </w:r>
    </w:p>
    <w:p w14:paraId="139EA7C7" w14:textId="4094E7A4" w:rsidR="009C6DFB" w:rsidRDefault="009C6DFB" w:rsidP="00A21CB4">
      <w:pPr>
        <w:spacing w:line="480" w:lineRule="auto"/>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ncidence of diarrhea</w:t>
      </w:r>
    </w:p>
    <w:p w14:paraId="2B874F0D" w14:textId="084713E7" w:rsidR="009C6DFB" w:rsidRDefault="009C6DFB" w:rsidP="00A21CB4">
      <w:pPr>
        <w:spacing w:line="480" w:lineRule="auto"/>
        <w:rPr>
          <w:rFonts w:eastAsiaTheme="minorEastAsia"/>
          <w:sz w:val="24"/>
          <w:szCs w:val="24"/>
          <w:lang w:eastAsia="zh-CN"/>
        </w:rPr>
      </w:pPr>
      <w:r>
        <w:rPr>
          <w:rFonts w:eastAsiaTheme="minorEastAsia" w:hint="eastAsia"/>
          <w:sz w:val="24"/>
          <w:szCs w:val="24"/>
          <w:lang w:eastAsia="zh-CN"/>
        </w:rPr>
        <w:t>M</w:t>
      </w:r>
      <w:r>
        <w:rPr>
          <w:rFonts w:eastAsiaTheme="minorEastAsia"/>
          <w:sz w:val="24"/>
          <w:szCs w:val="24"/>
          <w:lang w:eastAsia="zh-CN"/>
        </w:rPr>
        <w:t>alnutrition</w:t>
      </w:r>
    </w:p>
    <w:p w14:paraId="29D33F97" w14:textId="7F9BA327" w:rsidR="009C6DFB" w:rsidRDefault="009C6DFB" w:rsidP="00A21CB4">
      <w:pPr>
        <w:spacing w:line="480" w:lineRule="auto"/>
        <w:rPr>
          <w:rFonts w:eastAsiaTheme="minorEastAsia"/>
          <w:sz w:val="24"/>
          <w:szCs w:val="24"/>
          <w:lang w:eastAsia="zh-CN"/>
        </w:rPr>
      </w:pPr>
      <w:r>
        <w:rPr>
          <w:rFonts w:eastAsiaTheme="minorEastAsia" w:hint="eastAsia"/>
          <w:sz w:val="24"/>
          <w:szCs w:val="24"/>
          <w:lang w:eastAsia="zh-CN"/>
        </w:rPr>
        <w:t>M</w:t>
      </w:r>
      <w:r>
        <w:rPr>
          <w:rFonts w:eastAsiaTheme="minorEastAsia"/>
          <w:sz w:val="24"/>
          <w:szCs w:val="24"/>
          <w:lang w:eastAsia="zh-CN"/>
        </w:rPr>
        <w:t>icronutrients deficiency</w:t>
      </w:r>
    </w:p>
    <w:p w14:paraId="10CF0EC6" w14:textId="6AD08091" w:rsidR="009C6DFB" w:rsidRDefault="009C6DFB" w:rsidP="00A21CB4">
      <w:pPr>
        <w:spacing w:line="480" w:lineRule="auto"/>
        <w:rPr>
          <w:rFonts w:eastAsiaTheme="minorEastAsia"/>
          <w:sz w:val="24"/>
          <w:szCs w:val="24"/>
          <w:lang w:eastAsia="zh-CN"/>
        </w:rPr>
      </w:pPr>
      <w:r>
        <w:rPr>
          <w:rFonts w:eastAsiaTheme="minorEastAsia" w:hint="eastAsia"/>
          <w:sz w:val="24"/>
          <w:szCs w:val="24"/>
          <w:lang w:eastAsia="zh-CN"/>
        </w:rPr>
        <w:t>C</w:t>
      </w:r>
      <w:r>
        <w:rPr>
          <w:rFonts w:eastAsiaTheme="minorEastAsia"/>
          <w:sz w:val="24"/>
          <w:szCs w:val="24"/>
          <w:lang w:eastAsia="zh-CN"/>
        </w:rPr>
        <w:t>ognitive development indices</w:t>
      </w:r>
    </w:p>
    <w:p w14:paraId="5BE11DA8" w14:textId="752D4455" w:rsidR="009C6DFB" w:rsidRDefault="009C6DFB" w:rsidP="00A21CB4">
      <w:pPr>
        <w:spacing w:line="480" w:lineRule="auto"/>
        <w:rPr>
          <w:rFonts w:eastAsiaTheme="minorEastAsia"/>
          <w:sz w:val="24"/>
          <w:szCs w:val="24"/>
          <w:lang w:eastAsia="zh-CN"/>
        </w:rPr>
      </w:pPr>
      <w:r>
        <w:rPr>
          <w:rFonts w:eastAsiaTheme="minorEastAsia" w:hint="eastAsia"/>
          <w:sz w:val="24"/>
          <w:szCs w:val="24"/>
          <w:lang w:eastAsia="zh-CN"/>
        </w:rPr>
        <w:t>H</w:t>
      </w:r>
      <w:r>
        <w:rPr>
          <w:rFonts w:eastAsiaTheme="minorEastAsia"/>
          <w:sz w:val="24"/>
          <w:szCs w:val="24"/>
          <w:lang w:eastAsia="zh-CN"/>
        </w:rPr>
        <w:t>ousing satisfaction indices</w:t>
      </w:r>
    </w:p>
    <w:p w14:paraId="64A35CC6" w14:textId="2BD56A15" w:rsidR="009C6DFB" w:rsidRDefault="009C6DFB" w:rsidP="00A21CB4">
      <w:pPr>
        <w:spacing w:line="480" w:lineRule="auto"/>
        <w:rPr>
          <w:rFonts w:eastAsiaTheme="minorEastAsia"/>
          <w:sz w:val="24"/>
          <w:szCs w:val="24"/>
          <w:lang w:eastAsia="zh-CN"/>
        </w:rPr>
      </w:pPr>
      <w:r>
        <w:rPr>
          <w:rFonts w:eastAsiaTheme="minorEastAsia"/>
          <w:sz w:val="24"/>
          <w:szCs w:val="24"/>
          <w:lang w:eastAsia="zh-CN"/>
        </w:rPr>
        <w:t>Depression rates</w:t>
      </w:r>
    </w:p>
    <w:p w14:paraId="35536718" w14:textId="2BCFCC51" w:rsidR="009C6DFB" w:rsidRPr="009C6DFB" w:rsidRDefault="009C6DFB" w:rsidP="00A21CB4">
      <w:pPr>
        <w:spacing w:line="480" w:lineRule="auto"/>
        <w:rPr>
          <w:rFonts w:eastAsiaTheme="minorEastAsia" w:hint="eastAsia"/>
          <w:sz w:val="24"/>
          <w:szCs w:val="24"/>
          <w:lang w:eastAsia="zh-CN"/>
        </w:rPr>
      </w:pPr>
      <w:r>
        <w:rPr>
          <w:rFonts w:eastAsiaTheme="minorEastAsia"/>
          <w:sz w:val="24"/>
          <w:szCs w:val="24"/>
          <w:lang w:eastAsia="zh-CN"/>
        </w:rPr>
        <w:t>Perceived stress indexes</w:t>
      </w:r>
    </w:p>
    <w:p w14:paraId="0E207B40" w14:textId="77777777" w:rsidR="00B17B5C" w:rsidRPr="00A21CB4" w:rsidRDefault="007C4CD4" w:rsidP="00A21CB4">
      <w:pPr>
        <w:spacing w:line="480" w:lineRule="auto"/>
        <w:rPr>
          <w:sz w:val="24"/>
          <w:szCs w:val="24"/>
        </w:rPr>
      </w:pPr>
      <w:r w:rsidRPr="00A21CB4">
        <w:rPr>
          <w:sz w:val="24"/>
          <w:szCs w:val="24"/>
        </w:rPr>
        <w:t>(d)</w:t>
      </w:r>
      <w:r w:rsidR="00B17B5C" w:rsidRPr="00A21CB4">
        <w:rPr>
          <w:sz w:val="24"/>
          <w:szCs w:val="24"/>
        </w:rPr>
        <w:t xml:space="preserve"> List the 6 econometrics/statistical methods that are </w:t>
      </w:r>
      <w:r w:rsidR="00BE2ED6" w:rsidRPr="00A21CB4">
        <w:rPr>
          <w:sz w:val="24"/>
          <w:szCs w:val="24"/>
        </w:rPr>
        <w:t xml:space="preserve">mentioned </w:t>
      </w:r>
      <w:r w:rsidR="00B17B5C" w:rsidRPr="00A21CB4">
        <w:rPr>
          <w:sz w:val="24"/>
          <w:szCs w:val="24"/>
        </w:rPr>
        <w:t xml:space="preserve">in the video that help investigators determine the causal effect of a policy in the social sciences including economics.  </w:t>
      </w:r>
    </w:p>
    <w:p w14:paraId="0F24FC34" w14:textId="77777777" w:rsidR="00B17B5C" w:rsidRPr="00A21CB4" w:rsidRDefault="00B17B5C" w:rsidP="00A21CB4">
      <w:pPr>
        <w:spacing w:line="480" w:lineRule="auto"/>
        <w:rPr>
          <w:sz w:val="24"/>
          <w:szCs w:val="24"/>
        </w:rPr>
      </w:pPr>
    </w:p>
    <w:p w14:paraId="18EC01FA" w14:textId="278E7B81" w:rsidR="00B17B5C" w:rsidRDefault="00697E0C" w:rsidP="00A21CB4">
      <w:pPr>
        <w:spacing w:line="480" w:lineRule="auto"/>
        <w:rPr>
          <w:rFonts w:eastAsiaTheme="minorEastAsia"/>
          <w:sz w:val="24"/>
          <w:szCs w:val="24"/>
          <w:lang w:eastAsia="zh-CN"/>
        </w:rPr>
      </w:pPr>
      <w:r>
        <w:rPr>
          <w:rFonts w:eastAsiaTheme="minorEastAsia" w:hint="eastAsia"/>
          <w:sz w:val="24"/>
          <w:szCs w:val="24"/>
          <w:lang w:eastAsia="zh-CN"/>
        </w:rPr>
        <w:t>R</w:t>
      </w:r>
      <w:r>
        <w:rPr>
          <w:rFonts w:eastAsiaTheme="minorEastAsia"/>
          <w:sz w:val="24"/>
          <w:szCs w:val="24"/>
          <w:lang w:eastAsia="zh-CN"/>
        </w:rPr>
        <w:t>andom Selection</w:t>
      </w:r>
    </w:p>
    <w:p w14:paraId="2024BAA3" w14:textId="699496D4" w:rsidR="00697E0C" w:rsidRDefault="00697E0C" w:rsidP="00A21CB4">
      <w:pPr>
        <w:spacing w:line="480" w:lineRule="auto"/>
        <w:rPr>
          <w:rFonts w:eastAsiaTheme="minorEastAsia"/>
          <w:sz w:val="24"/>
          <w:szCs w:val="24"/>
          <w:lang w:eastAsia="zh-CN"/>
        </w:rPr>
      </w:pPr>
      <w:r>
        <w:rPr>
          <w:rFonts w:eastAsiaTheme="minorEastAsia" w:hint="eastAsia"/>
          <w:sz w:val="24"/>
          <w:szCs w:val="24"/>
          <w:lang w:eastAsia="zh-CN"/>
        </w:rPr>
        <w:t>R</w:t>
      </w:r>
      <w:r>
        <w:rPr>
          <w:rFonts w:eastAsiaTheme="minorEastAsia"/>
          <w:sz w:val="24"/>
          <w:szCs w:val="24"/>
          <w:lang w:eastAsia="zh-CN"/>
        </w:rPr>
        <w:t>andomized Control Trials</w:t>
      </w:r>
    </w:p>
    <w:p w14:paraId="4BBBC999" w14:textId="47DDC08D" w:rsidR="009C6DFB" w:rsidRDefault="009C6DFB" w:rsidP="00A21CB4">
      <w:pPr>
        <w:spacing w:line="480" w:lineRule="auto"/>
        <w:rPr>
          <w:rFonts w:eastAsiaTheme="minorEastAsia"/>
          <w:sz w:val="24"/>
          <w:szCs w:val="24"/>
          <w:lang w:eastAsia="zh-CN"/>
        </w:rPr>
      </w:pPr>
      <w:r>
        <w:rPr>
          <w:rFonts w:eastAsiaTheme="minorEastAsia" w:hint="eastAsia"/>
          <w:sz w:val="24"/>
          <w:szCs w:val="24"/>
          <w:lang w:eastAsia="zh-CN"/>
        </w:rPr>
        <w:t>R</w:t>
      </w:r>
      <w:r>
        <w:rPr>
          <w:rFonts w:eastAsiaTheme="minorEastAsia"/>
          <w:sz w:val="24"/>
          <w:szCs w:val="24"/>
          <w:lang w:eastAsia="zh-CN"/>
        </w:rPr>
        <w:t>egression discontinuity method</w:t>
      </w:r>
    </w:p>
    <w:p w14:paraId="2130AA48" w14:textId="147C8163" w:rsidR="009C6DFB" w:rsidRDefault="009C6DFB" w:rsidP="00A21CB4">
      <w:pPr>
        <w:spacing w:line="480" w:lineRule="auto"/>
        <w:rPr>
          <w:rFonts w:eastAsiaTheme="minorEastAsia"/>
          <w:sz w:val="24"/>
          <w:szCs w:val="24"/>
          <w:lang w:eastAsia="zh-CN"/>
        </w:rPr>
      </w:pPr>
      <w:r>
        <w:rPr>
          <w:rFonts w:eastAsiaTheme="minorEastAsia" w:hint="eastAsia"/>
          <w:sz w:val="24"/>
          <w:szCs w:val="24"/>
          <w:lang w:eastAsia="zh-CN"/>
        </w:rPr>
        <w:t>D</w:t>
      </w:r>
      <w:r>
        <w:rPr>
          <w:rFonts w:eastAsiaTheme="minorEastAsia"/>
          <w:sz w:val="24"/>
          <w:szCs w:val="24"/>
          <w:lang w:eastAsia="zh-CN"/>
        </w:rPr>
        <w:t>ifference in Differences method</w:t>
      </w:r>
    </w:p>
    <w:p w14:paraId="077C694B" w14:textId="36AF82CC" w:rsidR="009C6DFB" w:rsidRDefault="009C6DFB" w:rsidP="00A21CB4">
      <w:pPr>
        <w:spacing w:line="480" w:lineRule="auto"/>
        <w:rPr>
          <w:rFonts w:eastAsiaTheme="minorEastAsia"/>
          <w:sz w:val="24"/>
          <w:szCs w:val="24"/>
          <w:lang w:eastAsia="zh-CN"/>
        </w:rPr>
      </w:pPr>
      <w:r>
        <w:rPr>
          <w:rFonts w:eastAsiaTheme="minorEastAsia"/>
          <w:sz w:val="24"/>
          <w:szCs w:val="24"/>
          <w:lang w:eastAsia="zh-CN"/>
        </w:rPr>
        <w:t>Matching Method</w:t>
      </w:r>
    </w:p>
    <w:p w14:paraId="24298E89" w14:textId="699AEFBC" w:rsidR="009C6DFB" w:rsidRDefault="009C6DFB" w:rsidP="00A21CB4">
      <w:pPr>
        <w:spacing w:line="480" w:lineRule="auto"/>
        <w:rPr>
          <w:rFonts w:eastAsiaTheme="minorEastAsia"/>
          <w:sz w:val="24"/>
          <w:szCs w:val="24"/>
          <w:lang w:eastAsia="zh-CN"/>
        </w:rPr>
      </w:pPr>
      <w:r>
        <w:rPr>
          <w:rFonts w:eastAsiaTheme="minorEastAsia" w:hint="eastAsia"/>
          <w:sz w:val="24"/>
          <w:szCs w:val="24"/>
          <w:lang w:eastAsia="zh-CN"/>
        </w:rPr>
        <w:t>N</w:t>
      </w:r>
      <w:r>
        <w:rPr>
          <w:rFonts w:eastAsiaTheme="minorEastAsia"/>
          <w:sz w:val="24"/>
          <w:szCs w:val="24"/>
          <w:lang w:eastAsia="zh-CN"/>
        </w:rPr>
        <w:t>atural Experiments Method</w:t>
      </w:r>
    </w:p>
    <w:p w14:paraId="77EBFB13" w14:textId="743398A3" w:rsidR="009C6DFB" w:rsidRDefault="009C6DFB" w:rsidP="00A21CB4">
      <w:pPr>
        <w:spacing w:line="480" w:lineRule="auto"/>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nstrumental Variable Method</w:t>
      </w:r>
    </w:p>
    <w:p w14:paraId="7A73A843" w14:textId="6DBF6220" w:rsidR="009C6DFB" w:rsidRPr="00697E0C" w:rsidRDefault="009C6DFB" w:rsidP="00A21CB4">
      <w:pPr>
        <w:spacing w:line="480" w:lineRule="auto"/>
        <w:rPr>
          <w:rFonts w:eastAsiaTheme="minorEastAsia" w:hint="eastAsia"/>
          <w:sz w:val="24"/>
          <w:szCs w:val="24"/>
          <w:lang w:eastAsia="zh-CN"/>
        </w:rPr>
      </w:pPr>
      <w:r>
        <w:rPr>
          <w:rFonts w:eastAsiaTheme="minorEastAsia"/>
          <w:sz w:val="24"/>
          <w:szCs w:val="24"/>
          <w:lang w:eastAsia="zh-CN"/>
        </w:rPr>
        <w:lastRenderedPageBreak/>
        <w:t>Laboratory and Field Experiments Method</w:t>
      </w:r>
    </w:p>
    <w:sectPr w:rsidR="009C6DFB" w:rsidRPr="00697E0C" w:rsidSect="004020D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0C8"/>
    <w:rsid w:val="00002E3E"/>
    <w:rsid w:val="00007AB8"/>
    <w:rsid w:val="00040F71"/>
    <w:rsid w:val="0006527A"/>
    <w:rsid w:val="000A5071"/>
    <w:rsid w:val="000B5A20"/>
    <w:rsid w:val="000D2700"/>
    <w:rsid w:val="000E0ACD"/>
    <w:rsid w:val="000F2E5B"/>
    <w:rsid w:val="0014371F"/>
    <w:rsid w:val="0014597D"/>
    <w:rsid w:val="00175AF5"/>
    <w:rsid w:val="00180B84"/>
    <w:rsid w:val="001A7BE4"/>
    <w:rsid w:val="001D1533"/>
    <w:rsid w:val="001E2725"/>
    <w:rsid w:val="001F0401"/>
    <w:rsid w:val="001F2AE1"/>
    <w:rsid w:val="002053BB"/>
    <w:rsid w:val="00242121"/>
    <w:rsid w:val="002820C8"/>
    <w:rsid w:val="00285C1A"/>
    <w:rsid w:val="003478ED"/>
    <w:rsid w:val="003526D2"/>
    <w:rsid w:val="00357B73"/>
    <w:rsid w:val="00373CE0"/>
    <w:rsid w:val="00376B91"/>
    <w:rsid w:val="003823CC"/>
    <w:rsid w:val="003D6981"/>
    <w:rsid w:val="004020D8"/>
    <w:rsid w:val="00404487"/>
    <w:rsid w:val="00413637"/>
    <w:rsid w:val="00414B66"/>
    <w:rsid w:val="00427EC3"/>
    <w:rsid w:val="00484F09"/>
    <w:rsid w:val="004856C5"/>
    <w:rsid w:val="00486CF3"/>
    <w:rsid w:val="004C1FA8"/>
    <w:rsid w:val="004E1AD2"/>
    <w:rsid w:val="004F5864"/>
    <w:rsid w:val="005102AC"/>
    <w:rsid w:val="005154AD"/>
    <w:rsid w:val="00531628"/>
    <w:rsid w:val="00537DBC"/>
    <w:rsid w:val="005716F2"/>
    <w:rsid w:val="00573FDC"/>
    <w:rsid w:val="00580354"/>
    <w:rsid w:val="005C0ACD"/>
    <w:rsid w:val="00604AC8"/>
    <w:rsid w:val="00626F3E"/>
    <w:rsid w:val="00640D19"/>
    <w:rsid w:val="006427F7"/>
    <w:rsid w:val="006467BD"/>
    <w:rsid w:val="006646AF"/>
    <w:rsid w:val="00674029"/>
    <w:rsid w:val="00697E0C"/>
    <w:rsid w:val="006A4443"/>
    <w:rsid w:val="006E5D94"/>
    <w:rsid w:val="00704F66"/>
    <w:rsid w:val="00716110"/>
    <w:rsid w:val="00720697"/>
    <w:rsid w:val="00751224"/>
    <w:rsid w:val="00783F5A"/>
    <w:rsid w:val="00786D49"/>
    <w:rsid w:val="00787819"/>
    <w:rsid w:val="00794B75"/>
    <w:rsid w:val="007C4CD4"/>
    <w:rsid w:val="008045F9"/>
    <w:rsid w:val="008419ED"/>
    <w:rsid w:val="00854C48"/>
    <w:rsid w:val="00861A70"/>
    <w:rsid w:val="00866241"/>
    <w:rsid w:val="008964DC"/>
    <w:rsid w:val="008A5CA2"/>
    <w:rsid w:val="008F132B"/>
    <w:rsid w:val="009544E1"/>
    <w:rsid w:val="009567EB"/>
    <w:rsid w:val="009C6DFB"/>
    <w:rsid w:val="009F7AAA"/>
    <w:rsid w:val="00A00BCB"/>
    <w:rsid w:val="00A018AF"/>
    <w:rsid w:val="00A21CB4"/>
    <w:rsid w:val="00A4062C"/>
    <w:rsid w:val="00A654FB"/>
    <w:rsid w:val="00A74BF1"/>
    <w:rsid w:val="00A824B5"/>
    <w:rsid w:val="00A82556"/>
    <w:rsid w:val="00A871BE"/>
    <w:rsid w:val="00A978F2"/>
    <w:rsid w:val="00AC0964"/>
    <w:rsid w:val="00AC1A34"/>
    <w:rsid w:val="00AC6B3A"/>
    <w:rsid w:val="00AF2390"/>
    <w:rsid w:val="00B17B5C"/>
    <w:rsid w:val="00B4785F"/>
    <w:rsid w:val="00B55DAE"/>
    <w:rsid w:val="00B56738"/>
    <w:rsid w:val="00B866E0"/>
    <w:rsid w:val="00B94C49"/>
    <w:rsid w:val="00BB5A7B"/>
    <w:rsid w:val="00BC7811"/>
    <w:rsid w:val="00BD4E38"/>
    <w:rsid w:val="00BD53EA"/>
    <w:rsid w:val="00BE2ED6"/>
    <w:rsid w:val="00C149B7"/>
    <w:rsid w:val="00C26910"/>
    <w:rsid w:val="00C26D35"/>
    <w:rsid w:val="00C45C95"/>
    <w:rsid w:val="00CB5462"/>
    <w:rsid w:val="00D002F7"/>
    <w:rsid w:val="00D1028C"/>
    <w:rsid w:val="00D27B02"/>
    <w:rsid w:val="00D32392"/>
    <w:rsid w:val="00D74035"/>
    <w:rsid w:val="00D802D4"/>
    <w:rsid w:val="00D82BC4"/>
    <w:rsid w:val="00DD0295"/>
    <w:rsid w:val="00DD2199"/>
    <w:rsid w:val="00E372CB"/>
    <w:rsid w:val="00E5413D"/>
    <w:rsid w:val="00E572E7"/>
    <w:rsid w:val="00E62E22"/>
    <w:rsid w:val="00E66D97"/>
    <w:rsid w:val="00E8500B"/>
    <w:rsid w:val="00EB1155"/>
    <w:rsid w:val="00EB3BCB"/>
    <w:rsid w:val="00EB3C12"/>
    <w:rsid w:val="00EC32DD"/>
    <w:rsid w:val="00EE76F6"/>
    <w:rsid w:val="00F03B09"/>
    <w:rsid w:val="00F04720"/>
    <w:rsid w:val="00F1139A"/>
    <w:rsid w:val="00F1646E"/>
    <w:rsid w:val="00F42E59"/>
    <w:rsid w:val="00F65EFA"/>
    <w:rsid w:val="00F90100"/>
    <w:rsid w:val="00F96B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C2EC"/>
  <w15:docId w15:val="{B82699AC-56A8-4F4C-A060-347BB38E4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20C8"/>
    <w:rPr>
      <w:rFonts w:ascii="Times New Roman" w:eastAsia="Times New Roman" w:hAnsi="Times New Roman" w:cs="Times New Roman"/>
      <w:sz w:val="20"/>
      <w:szCs w:val="20"/>
    </w:rPr>
  </w:style>
  <w:style w:type="paragraph" w:styleId="1">
    <w:name w:val="heading 1"/>
    <w:basedOn w:val="a"/>
    <w:next w:val="a"/>
    <w:link w:val="10"/>
    <w:qFormat/>
    <w:rsid w:val="002820C8"/>
    <w:pPr>
      <w:keepNext/>
      <w:jc w:val="center"/>
      <w:outlineLvl w:val="0"/>
    </w:pPr>
    <w:rPr>
      <w:b/>
      <w:bCs/>
      <w:sz w:val="24"/>
    </w:rPr>
  </w:style>
  <w:style w:type="paragraph" w:styleId="2">
    <w:name w:val="heading 2"/>
    <w:basedOn w:val="a"/>
    <w:next w:val="a"/>
    <w:link w:val="20"/>
    <w:semiHidden/>
    <w:unhideWhenUsed/>
    <w:qFormat/>
    <w:rsid w:val="002820C8"/>
    <w:pPr>
      <w:keepNext/>
      <w:outlineLvl w:val="1"/>
    </w:pPr>
    <w:rPr>
      <w:sz w:val="24"/>
    </w:rPr>
  </w:style>
  <w:style w:type="paragraph" w:styleId="3">
    <w:name w:val="heading 3"/>
    <w:basedOn w:val="a"/>
    <w:next w:val="a"/>
    <w:link w:val="30"/>
    <w:uiPriority w:val="9"/>
    <w:semiHidden/>
    <w:unhideWhenUsed/>
    <w:qFormat/>
    <w:rsid w:val="00B866E0"/>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820C8"/>
    <w:rPr>
      <w:rFonts w:ascii="Times New Roman" w:eastAsia="Times New Roman" w:hAnsi="Times New Roman" w:cs="Times New Roman"/>
      <w:b/>
      <w:bCs/>
      <w:sz w:val="24"/>
      <w:szCs w:val="20"/>
    </w:rPr>
  </w:style>
  <w:style w:type="character" w:customStyle="1" w:styleId="20">
    <w:name w:val="标题 2 字符"/>
    <w:basedOn w:val="a0"/>
    <w:link w:val="2"/>
    <w:semiHidden/>
    <w:rsid w:val="002820C8"/>
    <w:rPr>
      <w:rFonts w:ascii="Times New Roman" w:eastAsia="Times New Roman" w:hAnsi="Times New Roman" w:cs="Times New Roman"/>
      <w:sz w:val="24"/>
      <w:szCs w:val="20"/>
    </w:rPr>
  </w:style>
  <w:style w:type="character" w:styleId="a3">
    <w:name w:val="Hyperlink"/>
    <w:basedOn w:val="a0"/>
    <w:uiPriority w:val="99"/>
    <w:unhideWhenUsed/>
    <w:rsid w:val="00626F3E"/>
    <w:rPr>
      <w:color w:val="0000FF" w:themeColor="hyperlink"/>
      <w:u w:val="single"/>
    </w:rPr>
  </w:style>
  <w:style w:type="character" w:styleId="a4">
    <w:name w:val="Placeholder Text"/>
    <w:basedOn w:val="a0"/>
    <w:uiPriority w:val="99"/>
    <w:semiHidden/>
    <w:rsid w:val="00175AF5"/>
    <w:rPr>
      <w:color w:val="808080"/>
    </w:rPr>
  </w:style>
  <w:style w:type="paragraph" w:styleId="a5">
    <w:name w:val="Balloon Text"/>
    <w:basedOn w:val="a"/>
    <w:link w:val="a6"/>
    <w:uiPriority w:val="99"/>
    <w:semiHidden/>
    <w:unhideWhenUsed/>
    <w:rsid w:val="00175AF5"/>
    <w:rPr>
      <w:rFonts w:ascii="Tahoma" w:hAnsi="Tahoma" w:cs="Tahoma"/>
      <w:sz w:val="16"/>
      <w:szCs w:val="16"/>
    </w:rPr>
  </w:style>
  <w:style w:type="character" w:customStyle="1" w:styleId="a6">
    <w:name w:val="批注框文本 字符"/>
    <w:basedOn w:val="a0"/>
    <w:link w:val="a5"/>
    <w:uiPriority w:val="99"/>
    <w:semiHidden/>
    <w:rsid w:val="00175AF5"/>
    <w:rPr>
      <w:rFonts w:ascii="Tahoma" w:eastAsia="Times New Roman" w:hAnsi="Tahoma" w:cs="Tahoma"/>
      <w:sz w:val="16"/>
      <w:szCs w:val="16"/>
    </w:rPr>
  </w:style>
  <w:style w:type="character" w:styleId="a7">
    <w:name w:val="FollowedHyperlink"/>
    <w:basedOn w:val="a0"/>
    <w:uiPriority w:val="99"/>
    <w:semiHidden/>
    <w:unhideWhenUsed/>
    <w:rsid w:val="001E2725"/>
    <w:rPr>
      <w:color w:val="800080" w:themeColor="followedHyperlink"/>
      <w:u w:val="single"/>
    </w:rPr>
  </w:style>
  <w:style w:type="paragraph" w:styleId="a8">
    <w:name w:val="List Paragraph"/>
    <w:basedOn w:val="a"/>
    <w:uiPriority w:val="34"/>
    <w:qFormat/>
    <w:rsid w:val="003478ED"/>
    <w:pPr>
      <w:ind w:left="720"/>
      <w:contextualSpacing/>
    </w:pPr>
  </w:style>
  <w:style w:type="character" w:customStyle="1" w:styleId="30">
    <w:name w:val="标题 3 字符"/>
    <w:basedOn w:val="a0"/>
    <w:link w:val="3"/>
    <w:uiPriority w:val="9"/>
    <w:semiHidden/>
    <w:rsid w:val="00B866E0"/>
    <w:rPr>
      <w:rFonts w:asciiTheme="majorHAnsi" w:eastAsiaTheme="majorEastAsia" w:hAnsiTheme="majorHAnsi" w:cstheme="majorBidi"/>
      <w:color w:val="243F60" w:themeColor="accent1" w:themeShade="7F"/>
      <w:sz w:val="24"/>
      <w:szCs w:val="24"/>
    </w:rPr>
  </w:style>
  <w:style w:type="character" w:styleId="a9">
    <w:name w:val="Unresolved Mention"/>
    <w:basedOn w:val="a0"/>
    <w:uiPriority w:val="99"/>
    <w:semiHidden/>
    <w:unhideWhenUsed/>
    <w:rsid w:val="00B866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119561">
      <w:bodyDiv w:val="1"/>
      <w:marLeft w:val="0"/>
      <w:marRight w:val="0"/>
      <w:marTop w:val="0"/>
      <w:marBottom w:val="0"/>
      <w:divBdr>
        <w:top w:val="none" w:sz="0" w:space="0" w:color="auto"/>
        <w:left w:val="none" w:sz="0" w:space="0" w:color="auto"/>
        <w:bottom w:val="none" w:sz="0" w:space="0" w:color="auto"/>
        <w:right w:val="none" w:sz="0" w:space="0" w:color="auto"/>
      </w:divBdr>
    </w:div>
    <w:div w:id="384523527">
      <w:bodyDiv w:val="1"/>
      <w:marLeft w:val="0"/>
      <w:marRight w:val="0"/>
      <w:marTop w:val="0"/>
      <w:marBottom w:val="0"/>
      <w:divBdr>
        <w:top w:val="none" w:sz="0" w:space="0" w:color="auto"/>
        <w:left w:val="none" w:sz="0" w:space="0" w:color="auto"/>
        <w:bottom w:val="none" w:sz="0" w:space="0" w:color="auto"/>
        <w:right w:val="none" w:sz="0" w:space="0" w:color="auto"/>
      </w:divBdr>
    </w:div>
    <w:div w:id="412823331">
      <w:bodyDiv w:val="1"/>
      <w:marLeft w:val="0"/>
      <w:marRight w:val="0"/>
      <w:marTop w:val="0"/>
      <w:marBottom w:val="0"/>
      <w:divBdr>
        <w:top w:val="none" w:sz="0" w:space="0" w:color="auto"/>
        <w:left w:val="none" w:sz="0" w:space="0" w:color="auto"/>
        <w:bottom w:val="none" w:sz="0" w:space="0" w:color="auto"/>
        <w:right w:val="none" w:sz="0" w:space="0" w:color="auto"/>
      </w:divBdr>
    </w:div>
    <w:div w:id="539434513">
      <w:bodyDiv w:val="1"/>
      <w:marLeft w:val="0"/>
      <w:marRight w:val="0"/>
      <w:marTop w:val="0"/>
      <w:marBottom w:val="0"/>
      <w:divBdr>
        <w:top w:val="none" w:sz="0" w:space="0" w:color="auto"/>
        <w:left w:val="none" w:sz="0" w:space="0" w:color="auto"/>
        <w:bottom w:val="none" w:sz="0" w:space="0" w:color="auto"/>
        <w:right w:val="none" w:sz="0" w:space="0" w:color="auto"/>
      </w:divBdr>
    </w:div>
    <w:div w:id="1066226114">
      <w:bodyDiv w:val="1"/>
      <w:marLeft w:val="0"/>
      <w:marRight w:val="0"/>
      <w:marTop w:val="0"/>
      <w:marBottom w:val="0"/>
      <w:divBdr>
        <w:top w:val="none" w:sz="0" w:space="0" w:color="auto"/>
        <w:left w:val="none" w:sz="0" w:space="0" w:color="auto"/>
        <w:bottom w:val="none" w:sz="0" w:space="0" w:color="auto"/>
        <w:right w:val="none" w:sz="0" w:space="0" w:color="auto"/>
      </w:divBdr>
      <w:divsChild>
        <w:div w:id="2122332606">
          <w:marLeft w:val="0"/>
          <w:marRight w:val="0"/>
          <w:marTop w:val="0"/>
          <w:marBottom w:val="0"/>
          <w:divBdr>
            <w:top w:val="none" w:sz="0" w:space="0" w:color="auto"/>
            <w:left w:val="none" w:sz="0" w:space="0" w:color="auto"/>
            <w:bottom w:val="none" w:sz="0" w:space="0" w:color="auto"/>
            <w:right w:val="none" w:sz="0" w:space="0" w:color="auto"/>
          </w:divBdr>
        </w:div>
      </w:divsChild>
    </w:div>
    <w:div w:id="1405225710">
      <w:bodyDiv w:val="1"/>
      <w:marLeft w:val="0"/>
      <w:marRight w:val="0"/>
      <w:marTop w:val="0"/>
      <w:marBottom w:val="0"/>
      <w:divBdr>
        <w:top w:val="none" w:sz="0" w:space="0" w:color="auto"/>
        <w:left w:val="none" w:sz="0" w:space="0" w:color="auto"/>
        <w:bottom w:val="none" w:sz="0" w:space="0" w:color="auto"/>
        <w:right w:val="none" w:sz="0" w:space="0" w:color="auto"/>
      </w:divBdr>
    </w:div>
    <w:div w:id="1472946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pep-net.org" TargetMode="External"/><Relationship Id="rId4" Type="http://schemas.openxmlformats.org/officeDocument/2006/relationships/hyperlink" Target="https://www.youtube.com/playlist?list=PLEbg1KdW5Se7-R0EuD-j1ELF-ApXcdk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345</TotalTime>
  <Pages>4</Pages>
  <Words>468</Words>
  <Characters>2674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Southern Methodist University</Company>
  <LinksUpToDate>false</LinksUpToDate>
  <CharactersWithSpaces>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Fomby, Tom</dc:creator>
  <cp:keywords/>
  <dc:description/>
  <cp:lastModifiedBy>Fan, Weiding</cp:lastModifiedBy>
  <cp:revision>17</cp:revision>
  <cp:lastPrinted>2016-08-30T02:50:00Z</cp:lastPrinted>
  <dcterms:created xsi:type="dcterms:W3CDTF">2021-02-08T19:32:00Z</dcterms:created>
  <dcterms:modified xsi:type="dcterms:W3CDTF">2021-02-25T15:10:00Z</dcterms:modified>
</cp:coreProperties>
</file>